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62" w:rsidRDefault="00042862" w:rsidP="00042862">
      <w:pPr>
        <w:jc w:val="both"/>
        <w:rPr>
          <w:sz w:val="28"/>
          <w:szCs w:val="28"/>
        </w:rPr>
      </w:pPr>
      <w:r>
        <w:rPr>
          <w:sz w:val="28"/>
          <w:szCs w:val="28"/>
        </w:rPr>
        <w:t>БАЗОВЫЕ ПОНЯТИЯ ПО ТЕМЕ</w:t>
      </w:r>
      <w:r>
        <w:rPr>
          <w:sz w:val="28"/>
          <w:szCs w:val="28"/>
        </w:rPr>
        <w:t>-30</w:t>
      </w:r>
      <w:bookmarkStart w:id="0" w:name="_GoBack"/>
      <w:bookmarkEnd w:id="0"/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bCs/>
          <w:sz w:val="22"/>
          <w:szCs w:val="22"/>
        </w:rPr>
        <w:t>а.   Экспорт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proofErr w:type="gramStart"/>
      <w:r w:rsidRPr="00172B00">
        <w:rPr>
          <w:bCs/>
          <w:sz w:val="22"/>
          <w:szCs w:val="22"/>
        </w:rPr>
        <w:t>б</w:t>
      </w:r>
      <w:proofErr w:type="gramEnd"/>
      <w:r w:rsidRPr="00172B00">
        <w:rPr>
          <w:bCs/>
          <w:sz w:val="22"/>
          <w:szCs w:val="22"/>
        </w:rPr>
        <w:t>.   Импорт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в.   Абсолютное преимущество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г.   Сравнительное преимущество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д.   Линия торговых возможностей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е.   Условия торговли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proofErr w:type="gramStart"/>
      <w:r w:rsidRPr="00172B00">
        <w:rPr>
          <w:sz w:val="22"/>
          <w:szCs w:val="22"/>
        </w:rPr>
        <w:t>ж</w:t>
      </w:r>
      <w:proofErr w:type="gramEnd"/>
      <w:r w:rsidRPr="00172B00">
        <w:rPr>
          <w:sz w:val="22"/>
          <w:szCs w:val="22"/>
        </w:rPr>
        <w:t>.  Выигрыш от торговли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з.   Протекционизм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и. Импортная пошлина (тариф)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к. Импортная квота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л. Нетарифные барьеры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м. Демпинг</w:t>
      </w:r>
    </w:p>
    <w:p w:rsidR="00042862" w:rsidRPr="00172B00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н. Экспортная субсидия</w:t>
      </w:r>
    </w:p>
    <w:p w:rsidR="00042862" w:rsidRDefault="00042862" w:rsidP="000428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</w:t>
      </w:r>
      <w:r w:rsidRPr="00172B00">
        <w:rPr>
          <w:sz w:val="22"/>
          <w:szCs w:val="22"/>
        </w:rPr>
        <w:t xml:space="preserve">.   Свободная торговля </w:t>
      </w:r>
    </w:p>
    <w:p w:rsidR="00042862" w:rsidRPr="00042862" w:rsidRDefault="00042862" w:rsidP="00042862">
      <w:pPr>
        <w:shd w:val="clear" w:color="auto" w:fill="FFFFFF"/>
        <w:rPr>
          <w:sz w:val="22"/>
          <w:szCs w:val="22"/>
        </w:rPr>
      </w:pPr>
      <w:r w:rsidRPr="00172B00">
        <w:rPr>
          <w:sz w:val="22"/>
          <w:szCs w:val="22"/>
        </w:rPr>
        <w:t>п. ГАТТ (</w:t>
      </w:r>
      <w:r w:rsidRPr="00172B00">
        <w:rPr>
          <w:sz w:val="22"/>
          <w:szCs w:val="22"/>
          <w:lang w:val="en-US"/>
        </w:rPr>
        <w:t>GATT</w:t>
      </w:r>
      <w:r w:rsidRPr="00172B00">
        <w:rPr>
          <w:sz w:val="22"/>
          <w:szCs w:val="22"/>
        </w:rPr>
        <w:t>)</w:t>
      </w:r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62"/>
    <w:rsid w:val="00042862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_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2020-04-03T15:02:00Z</dcterms:created>
  <dcterms:modified xsi:type="dcterms:W3CDTF">2020-04-03T15:03:00Z</dcterms:modified>
</cp:coreProperties>
</file>